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DB" w:rsidRDefault="00077FAC" w:rsidP="00144C9D">
      <w:pPr>
        <w:pStyle w:val="2"/>
      </w:pPr>
      <w:r>
        <w:rPr>
          <w:rFonts w:hint="eastAsia"/>
        </w:rPr>
        <w:t>便携式拉曼光谱仪结合</w:t>
      </w:r>
      <w:r w:rsidR="00AA5623" w:rsidRPr="00AA5623">
        <w:rPr>
          <w:rFonts w:hint="eastAsia"/>
        </w:rPr>
        <w:t>表面分子</w:t>
      </w:r>
      <w:proofErr w:type="gramStart"/>
      <w:r w:rsidR="00AA5623" w:rsidRPr="00AA5623">
        <w:rPr>
          <w:rFonts w:hint="eastAsia"/>
        </w:rPr>
        <w:t>印记金</w:t>
      </w:r>
      <w:proofErr w:type="gramEnd"/>
      <w:r w:rsidR="00AA5623" w:rsidRPr="00AA5623">
        <w:rPr>
          <w:rFonts w:hint="eastAsia"/>
        </w:rPr>
        <w:t>核壳纳米颗粒对双酚选择性定量分析</w:t>
      </w:r>
    </w:p>
    <w:p w:rsidR="008B12B9" w:rsidRPr="00F34163" w:rsidRDefault="00144C9D" w:rsidP="00144C9D">
      <w:pPr>
        <w:ind w:firstLine="420"/>
      </w:pPr>
      <w:r w:rsidRPr="00144C9D">
        <w:rPr>
          <w:rFonts w:hint="eastAsia"/>
        </w:rPr>
        <w:t>采</w:t>
      </w:r>
      <w:r w:rsidR="008B12B9" w:rsidRPr="00F34163">
        <w:rPr>
          <w:rFonts w:hint="eastAsia"/>
        </w:rPr>
        <w:t>用</w:t>
      </w:r>
      <w:r w:rsidR="008B12B9" w:rsidRPr="00F34163">
        <w:rPr>
          <w:rFonts w:hint="eastAsia"/>
        </w:rPr>
        <w:t>i-Raman</w:t>
      </w:r>
      <w:r w:rsidR="00077FAC">
        <w:rPr>
          <w:rFonts w:hint="eastAsia"/>
        </w:rPr>
        <w:t>便携式拉曼光谱仪，结合表面分子</w:t>
      </w:r>
      <w:proofErr w:type="gramStart"/>
      <w:r w:rsidR="00077FAC">
        <w:rPr>
          <w:rFonts w:hint="eastAsia"/>
        </w:rPr>
        <w:t>印记金</w:t>
      </w:r>
      <w:proofErr w:type="gramEnd"/>
      <w:r w:rsidR="00077FAC">
        <w:rPr>
          <w:rFonts w:hint="eastAsia"/>
        </w:rPr>
        <w:t>核</w:t>
      </w:r>
      <w:r w:rsidR="00665AA2">
        <w:rPr>
          <w:rFonts w:hint="eastAsia"/>
        </w:rPr>
        <w:t>壳</w:t>
      </w:r>
      <w:r w:rsidR="00077FAC">
        <w:rPr>
          <w:rFonts w:hint="eastAsia"/>
        </w:rPr>
        <w:t>纳米颗粒</w:t>
      </w:r>
      <w:r w:rsidR="008B12B9" w:rsidRPr="00F34163">
        <w:rPr>
          <w:rFonts w:hint="eastAsia"/>
        </w:rPr>
        <w:t>SERS</w:t>
      </w:r>
      <w:r w:rsidR="00077FAC">
        <w:rPr>
          <w:rFonts w:hint="eastAsia"/>
        </w:rPr>
        <w:t>基底对水中的双酚</w:t>
      </w:r>
      <w:r w:rsidR="00E635AC">
        <w:rPr>
          <w:rFonts w:hint="eastAsia"/>
        </w:rPr>
        <w:t>进行检测。</w:t>
      </w:r>
      <w:r w:rsidR="008B12B9" w:rsidRPr="00F34163">
        <w:rPr>
          <w:rFonts w:hint="eastAsia"/>
        </w:rPr>
        <w:t>i-Raman</w:t>
      </w:r>
      <w:r w:rsidR="00077FAC">
        <w:rPr>
          <w:rFonts w:hint="eastAsia"/>
        </w:rPr>
        <w:t>便携式拉曼光谱仪对水的双酚</w:t>
      </w:r>
      <w:r w:rsidR="00BB6AE7">
        <w:rPr>
          <w:rFonts w:hint="eastAsia"/>
        </w:rPr>
        <w:t>检测重复性好，污染物的浓度与峰强度在浓度为</w:t>
      </w:r>
      <w:r w:rsidR="0048659D">
        <w:rPr>
          <w:rFonts w:ascii="Times New Roman" w:eastAsia="宋体" w:hAnsi="Times New Roman" w:cs="Times New Roman"/>
          <w:sz w:val="24"/>
          <w:szCs w:val="24"/>
        </w:rPr>
        <w:t>0.5</w:t>
      </w:r>
      <w:r w:rsidR="0048659D">
        <w:rPr>
          <w:rFonts w:ascii="Times New Roman" w:eastAsia="宋体" w:hAnsi="Times New Roman" w:cs="Times New Roman" w:hint="eastAsia"/>
          <w:sz w:val="24"/>
          <w:szCs w:val="24"/>
        </w:rPr>
        <w:t>-</w:t>
      </w:r>
      <w:r w:rsidR="00E635AC" w:rsidRPr="00E635AC">
        <w:rPr>
          <w:rFonts w:ascii="Times New Roman" w:eastAsia="宋体" w:hAnsi="Times New Roman" w:cs="Times New Roman"/>
          <w:sz w:val="24"/>
          <w:szCs w:val="24"/>
        </w:rPr>
        <w:t>22.8 mg L</w:t>
      </w:r>
      <w:r w:rsidR="00E635AC" w:rsidRPr="00BB6AE7">
        <w:rPr>
          <w:rFonts w:ascii="Times New Roman" w:eastAsia="MS Mincho" w:hAnsi="Times New Roman" w:cs="Times New Roman"/>
          <w:sz w:val="24"/>
          <w:szCs w:val="24"/>
          <w:vertAlign w:val="superscript"/>
        </w:rPr>
        <w:t>−</w:t>
      </w:r>
      <w:r w:rsidR="00E635AC" w:rsidRPr="00BB6AE7">
        <w:rPr>
          <w:rFonts w:ascii="Times New Roman" w:eastAsia="宋体" w:hAnsi="Times New Roman" w:cs="Times New Roman"/>
          <w:sz w:val="24"/>
          <w:szCs w:val="24"/>
          <w:vertAlign w:val="superscript"/>
        </w:rPr>
        <w:t>1</w:t>
      </w:r>
      <w:r w:rsidR="00BB6AE7">
        <w:rPr>
          <w:rFonts w:ascii="Times New Roman" w:eastAsia="宋体" w:hAnsi="Times New Roman" w:cs="Times New Roman" w:hint="eastAsia"/>
          <w:sz w:val="24"/>
          <w:szCs w:val="24"/>
        </w:rPr>
        <w:t>的范围内</w:t>
      </w:r>
      <w:r w:rsidR="00BB6AE7">
        <w:rPr>
          <w:rFonts w:hint="eastAsia"/>
        </w:rPr>
        <w:t>线性关系也比较良好，检出限为</w:t>
      </w:r>
      <w:r w:rsidR="00BB6AE7" w:rsidRPr="00BB6AE7">
        <w:rPr>
          <w:rFonts w:ascii="Times New Roman" w:hAnsi="Times New Roman" w:cs="Times New Roman"/>
          <w:sz w:val="24"/>
          <w:szCs w:val="24"/>
        </w:rPr>
        <w:t>0.12mg/L</w:t>
      </w:r>
      <w:r w:rsidR="008B12B9" w:rsidRPr="00F34163">
        <w:rPr>
          <w:rFonts w:hint="eastAsia"/>
        </w:rPr>
        <w:t>。便携式拉曼光谱仪结合</w:t>
      </w:r>
      <w:r w:rsidR="00BB6AE7">
        <w:rPr>
          <w:rFonts w:hint="eastAsia"/>
        </w:rPr>
        <w:t>性能稳定，重现性好，可循环重复使用的表面分子</w:t>
      </w:r>
      <w:proofErr w:type="gramStart"/>
      <w:r w:rsidR="00BB6AE7">
        <w:rPr>
          <w:rFonts w:hint="eastAsia"/>
        </w:rPr>
        <w:t>印记金核</w:t>
      </w:r>
      <w:proofErr w:type="gramEnd"/>
      <w:r w:rsidR="00BB6AE7">
        <w:rPr>
          <w:rFonts w:hint="eastAsia"/>
        </w:rPr>
        <w:t>纳米颗粒适合于污染物的现场分析</w:t>
      </w:r>
      <w:r w:rsidR="008B12B9" w:rsidRPr="00F34163">
        <w:rPr>
          <w:rFonts w:hint="eastAsia"/>
        </w:rPr>
        <w:t>。</w:t>
      </w:r>
    </w:p>
    <w:p w:rsidR="00FB06ED" w:rsidRPr="00D61AA0" w:rsidRDefault="00FB06ED" w:rsidP="00FB06ED">
      <w:pPr>
        <w:rPr>
          <w:b/>
          <w:szCs w:val="24"/>
        </w:rPr>
      </w:pPr>
      <w:r w:rsidRPr="00D61AA0">
        <w:rPr>
          <w:rFonts w:hint="eastAsia"/>
          <w:b/>
          <w:szCs w:val="24"/>
        </w:rPr>
        <w:t>分子印记核壳金纳米颗粒</w:t>
      </w:r>
      <w:r w:rsidRPr="00D61AA0">
        <w:rPr>
          <w:rFonts w:hint="eastAsia"/>
          <w:b/>
          <w:szCs w:val="24"/>
        </w:rPr>
        <w:t>SERS</w:t>
      </w:r>
      <w:r w:rsidRPr="00D61AA0">
        <w:rPr>
          <w:rFonts w:hint="eastAsia"/>
          <w:b/>
          <w:szCs w:val="24"/>
        </w:rPr>
        <w:t>基底（</w:t>
      </w:r>
      <w:bookmarkStart w:id="0" w:name="OLE_LINK45"/>
      <w:bookmarkStart w:id="1" w:name="OLE_LINK46"/>
      <w:r w:rsidRPr="00D61AA0">
        <w:rPr>
          <w:b/>
          <w:szCs w:val="24"/>
        </w:rPr>
        <w:t>MIP-</w:t>
      </w:r>
      <w:proofErr w:type="spellStart"/>
      <w:r w:rsidRPr="00D61AA0">
        <w:rPr>
          <w:rFonts w:hint="eastAsia"/>
          <w:b/>
          <w:szCs w:val="24"/>
        </w:rPr>
        <w:t>ir</w:t>
      </w:r>
      <w:proofErr w:type="spellEnd"/>
      <w:r w:rsidRPr="00D61AA0">
        <w:rPr>
          <w:rFonts w:hint="eastAsia"/>
          <w:b/>
          <w:szCs w:val="24"/>
        </w:rPr>
        <w:t>-</w:t>
      </w:r>
      <w:bookmarkStart w:id="2" w:name="OLE_LINK43"/>
      <w:bookmarkStart w:id="3" w:name="OLE_LINK44"/>
      <w:proofErr w:type="spellStart"/>
      <w:r w:rsidRPr="00D61AA0">
        <w:rPr>
          <w:b/>
          <w:szCs w:val="24"/>
        </w:rPr>
        <w:t>AuNPs</w:t>
      </w:r>
      <w:bookmarkEnd w:id="0"/>
      <w:bookmarkEnd w:id="1"/>
      <w:bookmarkEnd w:id="2"/>
      <w:bookmarkEnd w:id="3"/>
      <w:proofErr w:type="spellEnd"/>
      <w:r w:rsidRPr="00D61AA0">
        <w:rPr>
          <w:rFonts w:hint="eastAsia"/>
          <w:b/>
          <w:szCs w:val="24"/>
        </w:rPr>
        <w:t>）</w:t>
      </w:r>
    </w:p>
    <w:p w:rsidR="00FB06ED" w:rsidRDefault="00FB06ED" w:rsidP="00FB06ED">
      <w:pPr>
        <w:jc w:val="center"/>
        <w:rPr>
          <w:szCs w:val="24"/>
        </w:rPr>
      </w:pPr>
    </w:p>
    <w:p w:rsidR="00FB06ED" w:rsidRDefault="00FB06ED" w:rsidP="00FB06E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09413" cy="1971675"/>
            <wp:effectExtent l="0" t="0" r="57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523" cy="19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ED" w:rsidRDefault="00FB06ED" w:rsidP="00FB06ED">
      <w:pPr>
        <w:jc w:val="center"/>
        <w:rPr>
          <w:b/>
          <w:szCs w:val="21"/>
        </w:rPr>
      </w:pPr>
      <w:r w:rsidRPr="0077343B">
        <w:rPr>
          <w:rFonts w:hint="eastAsia"/>
          <w:b/>
          <w:szCs w:val="21"/>
        </w:rPr>
        <w:t>图</w:t>
      </w:r>
      <w:bookmarkStart w:id="4" w:name="OLE_LINK41"/>
      <w:bookmarkStart w:id="5" w:name="OLE_LINK42"/>
      <w:r w:rsidR="00665AA2">
        <w:rPr>
          <w:rFonts w:hint="eastAsia"/>
          <w:b/>
          <w:szCs w:val="21"/>
        </w:rPr>
        <w:t>1</w:t>
      </w:r>
      <w:r w:rsidRPr="0077343B">
        <w:rPr>
          <w:b/>
          <w:szCs w:val="21"/>
        </w:rPr>
        <w:t>MIP-</w:t>
      </w:r>
      <w:r w:rsidRPr="0077343B">
        <w:rPr>
          <w:rFonts w:hint="eastAsia"/>
          <w:b/>
          <w:szCs w:val="21"/>
        </w:rPr>
        <w:t>ir-</w:t>
      </w:r>
      <w:r w:rsidRPr="0077343B">
        <w:rPr>
          <w:b/>
          <w:szCs w:val="21"/>
        </w:rPr>
        <w:t>AuNPs</w:t>
      </w:r>
      <w:bookmarkEnd w:id="4"/>
      <w:bookmarkEnd w:id="5"/>
      <w:r w:rsidRPr="0077343B">
        <w:rPr>
          <w:rFonts w:hint="eastAsia"/>
          <w:b/>
          <w:szCs w:val="21"/>
        </w:rPr>
        <w:t>的合成与</w:t>
      </w:r>
      <w:r w:rsidRPr="0077343B">
        <w:rPr>
          <w:b/>
          <w:szCs w:val="21"/>
        </w:rPr>
        <w:t>MIP-</w:t>
      </w:r>
      <w:proofErr w:type="spellStart"/>
      <w:r w:rsidRPr="0077343B">
        <w:rPr>
          <w:b/>
          <w:szCs w:val="21"/>
        </w:rPr>
        <w:t>AuNPs</w:t>
      </w:r>
      <w:proofErr w:type="spellEnd"/>
      <w:r w:rsidRPr="0077343B">
        <w:rPr>
          <w:rFonts w:hint="eastAsia"/>
          <w:b/>
          <w:szCs w:val="21"/>
        </w:rPr>
        <w:t>对双酚（</w:t>
      </w:r>
      <w:r w:rsidRPr="0077343B">
        <w:rPr>
          <w:rFonts w:hint="eastAsia"/>
          <w:b/>
          <w:szCs w:val="21"/>
        </w:rPr>
        <w:t>BPA</w:t>
      </w:r>
      <w:r w:rsidRPr="0077343B">
        <w:rPr>
          <w:rFonts w:hint="eastAsia"/>
          <w:b/>
          <w:szCs w:val="21"/>
        </w:rPr>
        <w:t>）的检测的原理图</w:t>
      </w:r>
    </w:p>
    <w:p w:rsidR="00FB06ED" w:rsidRPr="0077343B" w:rsidRDefault="00FB06ED" w:rsidP="00FB06ED">
      <w:pPr>
        <w:jc w:val="center"/>
        <w:rPr>
          <w:b/>
          <w:szCs w:val="21"/>
        </w:rPr>
      </w:pPr>
    </w:p>
    <w:p w:rsidR="008B12B9" w:rsidRDefault="008B12B9" w:rsidP="00665AA2">
      <w:pPr>
        <w:jc w:val="center"/>
      </w:pPr>
    </w:p>
    <w:p w:rsidR="00665AA2" w:rsidRPr="00D61AA0" w:rsidRDefault="00144C9D" w:rsidP="00665AA2">
      <w:pPr>
        <w:rPr>
          <w:b/>
          <w:szCs w:val="24"/>
        </w:rPr>
      </w:pPr>
      <w:r>
        <w:rPr>
          <w:rFonts w:hint="eastAsia"/>
          <w:b/>
          <w:szCs w:val="24"/>
        </w:rPr>
        <w:t>对</w:t>
      </w:r>
      <w:r w:rsidR="00665AA2" w:rsidRPr="00D61AA0">
        <w:rPr>
          <w:rFonts w:hint="eastAsia"/>
          <w:b/>
          <w:szCs w:val="24"/>
        </w:rPr>
        <w:t>BPA</w:t>
      </w:r>
      <w:r w:rsidR="00665AA2" w:rsidRPr="00D61AA0">
        <w:rPr>
          <w:rFonts w:hint="eastAsia"/>
          <w:b/>
          <w:szCs w:val="24"/>
        </w:rPr>
        <w:t>的定量分析</w:t>
      </w:r>
    </w:p>
    <w:p w:rsidR="00665AA2" w:rsidRDefault="00665AA2" w:rsidP="00665AA2">
      <w:pPr>
        <w:ind w:firstLineChars="200" w:firstLine="420"/>
        <w:rPr>
          <w:szCs w:val="24"/>
        </w:rPr>
      </w:pPr>
      <w:r>
        <w:rPr>
          <w:rFonts w:hint="eastAsia"/>
          <w:szCs w:val="24"/>
        </w:rPr>
        <w:t>图</w:t>
      </w:r>
      <w:r w:rsidR="00144C9D">
        <w:rPr>
          <w:rFonts w:hint="eastAsia"/>
          <w:szCs w:val="24"/>
        </w:rPr>
        <w:t>2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A</w:t>
      </w:r>
      <w:r>
        <w:rPr>
          <w:rFonts w:hint="eastAsia"/>
          <w:szCs w:val="24"/>
        </w:rPr>
        <w:t>）为不同浓度的</w:t>
      </w:r>
      <w:r>
        <w:rPr>
          <w:rFonts w:hint="eastAsia"/>
          <w:szCs w:val="24"/>
        </w:rPr>
        <w:t>BPA</w:t>
      </w:r>
      <w:r>
        <w:rPr>
          <w:rFonts w:hint="eastAsia"/>
          <w:szCs w:val="24"/>
        </w:rPr>
        <w:t>的</w:t>
      </w:r>
      <w:r>
        <w:rPr>
          <w:rFonts w:hint="eastAsia"/>
          <w:szCs w:val="24"/>
        </w:rPr>
        <w:t>SERS</w:t>
      </w:r>
      <w:r>
        <w:rPr>
          <w:rFonts w:hint="eastAsia"/>
          <w:szCs w:val="24"/>
        </w:rPr>
        <w:t>光谱图。</w:t>
      </w:r>
      <w:r>
        <w:rPr>
          <w:rFonts w:hint="eastAsia"/>
          <w:szCs w:val="24"/>
        </w:rPr>
        <w:t>BPA</w:t>
      </w:r>
      <w:r>
        <w:rPr>
          <w:rFonts w:hint="eastAsia"/>
          <w:szCs w:val="24"/>
        </w:rPr>
        <w:t>的特征拉曼峰随着浓度的增加逐渐增加。图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B</w:t>
      </w:r>
      <w:r>
        <w:rPr>
          <w:rFonts w:hint="eastAsia"/>
          <w:szCs w:val="24"/>
        </w:rPr>
        <w:t>）是以</w:t>
      </w:r>
      <w:r>
        <w:rPr>
          <w:rFonts w:hint="eastAsia"/>
          <w:szCs w:val="24"/>
        </w:rPr>
        <w:t>638cm-1</w:t>
      </w:r>
      <w:r>
        <w:rPr>
          <w:rFonts w:hint="eastAsia"/>
          <w:szCs w:val="24"/>
        </w:rPr>
        <w:t>和</w:t>
      </w:r>
      <w:r>
        <w:rPr>
          <w:rFonts w:hint="eastAsia"/>
          <w:szCs w:val="24"/>
        </w:rPr>
        <w:t>1100cm-1</w:t>
      </w:r>
      <w:r>
        <w:rPr>
          <w:rFonts w:hint="eastAsia"/>
          <w:szCs w:val="24"/>
        </w:rPr>
        <w:t>为</w:t>
      </w:r>
      <w:r>
        <w:rPr>
          <w:rFonts w:hint="eastAsia"/>
          <w:szCs w:val="24"/>
        </w:rPr>
        <w:t>BPA</w:t>
      </w:r>
      <w:r>
        <w:rPr>
          <w:rFonts w:hint="eastAsia"/>
          <w:szCs w:val="24"/>
        </w:rPr>
        <w:t>的定量分析峰，峰强度与浓度之间的线性关系图。得出线性范围为</w:t>
      </w:r>
      <w:r w:rsidRPr="00383DE2">
        <w:rPr>
          <w:szCs w:val="24"/>
        </w:rPr>
        <w:t>0.5</w:t>
      </w:r>
      <w:r w:rsidRPr="00383DE2">
        <w:rPr>
          <w:rFonts w:hint="eastAsia"/>
          <w:szCs w:val="24"/>
        </w:rPr>
        <w:t>至</w:t>
      </w:r>
      <w:r w:rsidRPr="00383DE2">
        <w:rPr>
          <w:szCs w:val="24"/>
        </w:rPr>
        <w:t>22.8 mg L</w:t>
      </w:r>
      <w:r w:rsidRPr="00383DE2">
        <w:rPr>
          <w:rFonts w:ascii="MS Mincho" w:eastAsia="MS Mincho" w:hAnsi="MS Mincho" w:cs="MS Mincho" w:hint="eastAsia"/>
          <w:szCs w:val="24"/>
        </w:rPr>
        <w:t>−</w:t>
      </w:r>
      <w:r w:rsidRPr="00383DE2">
        <w:rPr>
          <w:szCs w:val="24"/>
        </w:rPr>
        <w:t>1</w:t>
      </w:r>
      <w:r>
        <w:rPr>
          <w:rFonts w:hint="eastAsia"/>
          <w:szCs w:val="24"/>
        </w:rPr>
        <w:t>，最低检出限（</w:t>
      </w:r>
      <w:r>
        <w:rPr>
          <w:rFonts w:hint="eastAsia"/>
          <w:szCs w:val="24"/>
        </w:rPr>
        <w:t>LOD</w:t>
      </w:r>
      <w:r>
        <w:rPr>
          <w:rFonts w:hint="eastAsia"/>
          <w:szCs w:val="24"/>
        </w:rPr>
        <w:t>）为</w:t>
      </w:r>
      <w:r>
        <w:rPr>
          <w:rFonts w:hint="eastAsia"/>
          <w:szCs w:val="24"/>
        </w:rPr>
        <w:t>0.12</w:t>
      </w:r>
      <w:r w:rsidRPr="00383DE2">
        <w:rPr>
          <w:szCs w:val="24"/>
        </w:rPr>
        <w:t>mg L</w:t>
      </w:r>
      <w:r w:rsidRPr="00383DE2">
        <w:rPr>
          <w:rFonts w:ascii="MS Mincho" w:eastAsia="MS Mincho" w:hAnsi="MS Mincho" w:cs="MS Mincho" w:hint="eastAsia"/>
          <w:szCs w:val="24"/>
        </w:rPr>
        <w:t>−</w:t>
      </w:r>
      <w:r w:rsidRPr="00383DE2">
        <w:rPr>
          <w:szCs w:val="24"/>
        </w:rPr>
        <w:t>1</w:t>
      </w:r>
      <w:r>
        <w:rPr>
          <w:rFonts w:hint="eastAsia"/>
          <w:szCs w:val="24"/>
        </w:rPr>
        <w:t>。</w:t>
      </w:r>
    </w:p>
    <w:p w:rsidR="00665AA2" w:rsidRDefault="00665AA2" w:rsidP="00665AA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953738" cy="2050847"/>
            <wp:effectExtent l="0" t="0" r="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074" cy="205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A2" w:rsidRPr="00A660BD" w:rsidRDefault="00665AA2" w:rsidP="00665AA2">
      <w:pPr>
        <w:jc w:val="center"/>
        <w:rPr>
          <w:b/>
          <w:szCs w:val="21"/>
        </w:rPr>
      </w:pPr>
      <w:r w:rsidRPr="00A660BD">
        <w:rPr>
          <w:rFonts w:hint="eastAsia"/>
          <w:b/>
          <w:szCs w:val="21"/>
        </w:rPr>
        <w:t>图</w:t>
      </w:r>
      <w:r w:rsidR="00144C9D">
        <w:rPr>
          <w:rFonts w:hint="eastAsia"/>
          <w:b/>
          <w:szCs w:val="21"/>
        </w:rPr>
        <w:t>2</w:t>
      </w:r>
      <w:r w:rsidRPr="00A660BD">
        <w:rPr>
          <w:rFonts w:hint="eastAsia"/>
          <w:b/>
          <w:szCs w:val="21"/>
        </w:rPr>
        <w:t>（</w:t>
      </w:r>
      <w:r w:rsidRPr="00A660BD">
        <w:rPr>
          <w:rFonts w:hint="eastAsia"/>
          <w:b/>
          <w:szCs w:val="21"/>
        </w:rPr>
        <w:t>A</w:t>
      </w:r>
      <w:r w:rsidRPr="00A660BD">
        <w:rPr>
          <w:rFonts w:hint="eastAsia"/>
          <w:b/>
          <w:szCs w:val="21"/>
        </w:rPr>
        <w:t>）不同浓度的</w:t>
      </w:r>
      <w:r w:rsidRPr="00A660BD">
        <w:rPr>
          <w:rFonts w:hint="eastAsia"/>
          <w:b/>
          <w:szCs w:val="21"/>
        </w:rPr>
        <w:t>BPA</w:t>
      </w:r>
      <w:r w:rsidRPr="00A660BD">
        <w:rPr>
          <w:rFonts w:hint="eastAsia"/>
          <w:b/>
          <w:szCs w:val="21"/>
        </w:rPr>
        <w:t>的</w:t>
      </w:r>
      <w:r w:rsidRPr="00A660BD">
        <w:rPr>
          <w:rFonts w:hint="eastAsia"/>
          <w:b/>
          <w:szCs w:val="21"/>
        </w:rPr>
        <w:t>SERS</w:t>
      </w:r>
      <w:r w:rsidRPr="00A660BD">
        <w:rPr>
          <w:rFonts w:hint="eastAsia"/>
          <w:b/>
          <w:szCs w:val="21"/>
        </w:rPr>
        <w:t>谱图：</w:t>
      </w:r>
      <w:r w:rsidRPr="00A660BD">
        <w:rPr>
          <w:b/>
          <w:szCs w:val="21"/>
        </w:rPr>
        <w:t>(a) 0.5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，</w:t>
      </w:r>
      <w:r w:rsidRPr="00A660BD">
        <w:rPr>
          <w:b/>
          <w:szCs w:val="21"/>
        </w:rPr>
        <w:t xml:space="preserve"> (b) 2.3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，</w:t>
      </w:r>
      <w:r w:rsidRPr="00A660BD">
        <w:rPr>
          <w:b/>
          <w:szCs w:val="21"/>
        </w:rPr>
        <w:t xml:space="preserve"> (c) 11.4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，</w:t>
      </w:r>
      <w:r w:rsidRPr="00A660BD">
        <w:rPr>
          <w:b/>
          <w:szCs w:val="21"/>
        </w:rPr>
        <w:t xml:space="preserve"> (d) 22.8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，</w:t>
      </w:r>
      <w:r w:rsidRPr="00A660BD">
        <w:rPr>
          <w:b/>
          <w:szCs w:val="21"/>
        </w:rPr>
        <w:t>(e) 45.6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1,(f) 91.2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，</w:t>
      </w:r>
      <w:r w:rsidRPr="00A660BD">
        <w:rPr>
          <w:b/>
          <w:szCs w:val="21"/>
        </w:rPr>
        <w:t xml:space="preserve">pH </w:t>
      </w:r>
      <w:r w:rsidRPr="00A660BD">
        <w:rPr>
          <w:rFonts w:hint="eastAsia"/>
          <w:b/>
          <w:szCs w:val="21"/>
        </w:rPr>
        <w:t>值为</w:t>
      </w:r>
      <w:r w:rsidRPr="00A660BD">
        <w:rPr>
          <w:b/>
          <w:szCs w:val="21"/>
        </w:rPr>
        <w:t>6.0</w:t>
      </w:r>
    </w:p>
    <w:p w:rsidR="00665AA2" w:rsidRPr="00A660BD" w:rsidRDefault="00665AA2" w:rsidP="00665AA2">
      <w:pPr>
        <w:rPr>
          <w:b/>
          <w:szCs w:val="21"/>
        </w:rPr>
      </w:pPr>
      <w:r w:rsidRPr="00A660BD">
        <w:rPr>
          <w:rFonts w:hint="eastAsia"/>
          <w:b/>
          <w:szCs w:val="21"/>
        </w:rPr>
        <w:t>（</w:t>
      </w:r>
      <w:r w:rsidRPr="00A660BD">
        <w:rPr>
          <w:rFonts w:hint="eastAsia"/>
          <w:b/>
          <w:szCs w:val="21"/>
        </w:rPr>
        <w:t>B</w:t>
      </w:r>
      <w:r w:rsidRPr="00A660BD">
        <w:rPr>
          <w:rFonts w:hint="eastAsia"/>
          <w:b/>
          <w:szCs w:val="21"/>
        </w:rPr>
        <w:t>）</w:t>
      </w:r>
      <w:r w:rsidRPr="00A660BD">
        <w:rPr>
          <w:b/>
          <w:szCs w:val="21"/>
        </w:rPr>
        <w:t>638 cm</w:t>
      </w:r>
      <w:r w:rsidRPr="00A660BD">
        <w:rPr>
          <w:rFonts w:ascii="MS Mincho" w:eastAsia="MS Mincho" w:hAnsi="MS Mincho" w:cs="MS Mincho" w:hint="eastAsia"/>
          <w:b/>
          <w:szCs w:val="21"/>
          <w:vertAlign w:val="superscript"/>
        </w:rPr>
        <w:t>−</w:t>
      </w:r>
      <w:r w:rsidRPr="00A660BD">
        <w:rPr>
          <w:b/>
          <w:szCs w:val="21"/>
          <w:vertAlign w:val="superscript"/>
        </w:rPr>
        <w:t>1</w:t>
      </w:r>
      <w:r w:rsidRPr="00A660BD">
        <w:rPr>
          <w:rFonts w:hint="eastAsia"/>
          <w:b/>
          <w:szCs w:val="21"/>
        </w:rPr>
        <w:t>和</w:t>
      </w:r>
      <w:r w:rsidRPr="00A660BD">
        <w:rPr>
          <w:b/>
          <w:szCs w:val="21"/>
        </w:rPr>
        <w:t>1100 cm</w:t>
      </w:r>
      <w:r w:rsidRPr="00A660BD">
        <w:rPr>
          <w:rFonts w:ascii="MS Mincho" w:eastAsia="MS Mincho" w:hAnsi="MS Mincho" w:cs="MS Mincho" w:hint="eastAsia"/>
          <w:b/>
          <w:szCs w:val="21"/>
          <w:vertAlign w:val="superscript"/>
        </w:rPr>
        <w:t>−</w:t>
      </w:r>
      <w:r w:rsidRPr="00A660BD">
        <w:rPr>
          <w:b/>
          <w:szCs w:val="21"/>
          <w:vertAlign w:val="superscript"/>
        </w:rPr>
        <w:t>1</w:t>
      </w:r>
      <w:r w:rsidRPr="00A660BD">
        <w:rPr>
          <w:rFonts w:hint="eastAsia"/>
          <w:b/>
          <w:szCs w:val="21"/>
        </w:rPr>
        <w:t>为定量分析峰，信号强度与</w:t>
      </w:r>
      <w:r w:rsidRPr="00A660BD">
        <w:rPr>
          <w:rFonts w:hint="eastAsia"/>
          <w:b/>
          <w:szCs w:val="21"/>
        </w:rPr>
        <w:t>BPA</w:t>
      </w:r>
      <w:r w:rsidRPr="00A660BD">
        <w:rPr>
          <w:rFonts w:hint="eastAsia"/>
          <w:b/>
          <w:szCs w:val="21"/>
        </w:rPr>
        <w:t>浓度之间的线性关系图，浓度范围为</w:t>
      </w:r>
      <w:r w:rsidRPr="00A660BD">
        <w:rPr>
          <w:b/>
          <w:szCs w:val="21"/>
        </w:rPr>
        <w:t>0.5</w:t>
      </w:r>
      <w:r w:rsidRPr="00A660BD">
        <w:rPr>
          <w:rFonts w:hint="eastAsia"/>
          <w:b/>
          <w:szCs w:val="21"/>
        </w:rPr>
        <w:t>至</w:t>
      </w:r>
      <w:r w:rsidRPr="00A660BD">
        <w:rPr>
          <w:b/>
          <w:szCs w:val="21"/>
        </w:rPr>
        <w:t>22.8 mg L</w:t>
      </w:r>
      <w:r w:rsidRPr="00A660BD">
        <w:rPr>
          <w:rFonts w:ascii="MS Mincho" w:eastAsia="MS Mincho" w:hAnsi="MS Mincho" w:cs="MS Mincho" w:hint="eastAsia"/>
          <w:b/>
          <w:szCs w:val="21"/>
        </w:rPr>
        <w:t>−</w:t>
      </w:r>
      <w:r w:rsidRPr="00A660BD">
        <w:rPr>
          <w:b/>
          <w:szCs w:val="21"/>
        </w:rPr>
        <w:t>1</w:t>
      </w:r>
      <w:r w:rsidRPr="00A660BD">
        <w:rPr>
          <w:rFonts w:hint="eastAsia"/>
          <w:b/>
          <w:szCs w:val="21"/>
        </w:rPr>
        <w:t>。</w:t>
      </w:r>
    </w:p>
    <w:p w:rsidR="00665AA2" w:rsidRDefault="00144C9D" w:rsidP="00C104B1">
      <w:pPr>
        <w:ind w:firstLineChars="200" w:firstLine="420"/>
        <w:jc w:val="left"/>
        <w:rPr>
          <w:szCs w:val="24"/>
        </w:rPr>
      </w:pPr>
      <w:r>
        <w:rPr>
          <w:rFonts w:hint="eastAsia"/>
          <w:szCs w:val="24"/>
        </w:rPr>
        <w:t>以某</w:t>
      </w:r>
      <w:r w:rsidR="00665AA2">
        <w:rPr>
          <w:rFonts w:hint="eastAsia"/>
          <w:szCs w:val="24"/>
        </w:rPr>
        <w:t>饮料和河水（青春河，上海）为分析对象，</w:t>
      </w:r>
      <w:r>
        <w:rPr>
          <w:rFonts w:hint="eastAsia"/>
          <w:szCs w:val="24"/>
        </w:rPr>
        <w:t>向其中</w:t>
      </w:r>
      <w:r w:rsidR="00665AA2">
        <w:rPr>
          <w:rFonts w:hint="eastAsia"/>
          <w:szCs w:val="24"/>
        </w:rPr>
        <w:t>加入不同浓度的</w:t>
      </w:r>
      <w:r w:rsidR="00665AA2">
        <w:rPr>
          <w:rFonts w:hint="eastAsia"/>
          <w:szCs w:val="24"/>
        </w:rPr>
        <w:t>BPA</w:t>
      </w:r>
      <w:r w:rsidR="00665AA2">
        <w:rPr>
          <w:rFonts w:hint="eastAsia"/>
          <w:szCs w:val="24"/>
        </w:rPr>
        <w:t>，通过线性浓度方程计算回收率。得到的实验结果如下表所示。</w:t>
      </w:r>
      <w:r>
        <w:rPr>
          <w:rFonts w:hint="eastAsia"/>
          <w:szCs w:val="24"/>
        </w:rPr>
        <w:t>可见</w:t>
      </w:r>
      <w:r w:rsidR="00665AA2">
        <w:rPr>
          <w:rFonts w:hint="eastAsia"/>
          <w:szCs w:val="24"/>
        </w:rPr>
        <w:t>，以</w:t>
      </w:r>
      <w:r w:rsidR="00665AA2" w:rsidRPr="0032146E">
        <w:rPr>
          <w:szCs w:val="24"/>
        </w:rPr>
        <w:t>MIP-</w:t>
      </w:r>
      <w:proofErr w:type="spellStart"/>
      <w:r w:rsidR="00665AA2">
        <w:rPr>
          <w:rFonts w:hint="eastAsia"/>
          <w:szCs w:val="24"/>
        </w:rPr>
        <w:t>ir</w:t>
      </w:r>
      <w:proofErr w:type="spellEnd"/>
      <w:r w:rsidR="00665AA2">
        <w:rPr>
          <w:rFonts w:hint="eastAsia"/>
          <w:szCs w:val="24"/>
        </w:rPr>
        <w:t>-</w:t>
      </w:r>
      <w:proofErr w:type="spellStart"/>
      <w:r w:rsidR="00665AA2" w:rsidRPr="0032146E">
        <w:rPr>
          <w:szCs w:val="24"/>
        </w:rPr>
        <w:t>AuNPs</w:t>
      </w:r>
      <w:proofErr w:type="spellEnd"/>
      <w:r w:rsidR="00665AA2">
        <w:rPr>
          <w:rFonts w:hint="eastAsia"/>
          <w:szCs w:val="24"/>
        </w:rPr>
        <w:t>作为</w:t>
      </w:r>
      <w:r w:rsidR="00665AA2">
        <w:rPr>
          <w:rFonts w:hint="eastAsia"/>
          <w:szCs w:val="24"/>
        </w:rPr>
        <w:t>SERS</w:t>
      </w:r>
      <w:r w:rsidR="00665AA2">
        <w:rPr>
          <w:rFonts w:hint="eastAsia"/>
          <w:szCs w:val="24"/>
        </w:rPr>
        <w:t>基底</w:t>
      </w:r>
      <w:r w:rsidR="00665AA2">
        <w:rPr>
          <w:rFonts w:hint="eastAsia"/>
          <w:szCs w:val="24"/>
        </w:rPr>
        <w:lastRenderedPageBreak/>
        <w:t>结合</w:t>
      </w:r>
      <w:r w:rsidR="00665AA2">
        <w:rPr>
          <w:rFonts w:hint="eastAsia"/>
          <w:szCs w:val="24"/>
        </w:rPr>
        <w:t>i-Raman</w:t>
      </w:r>
      <w:r w:rsidR="00665AA2">
        <w:rPr>
          <w:rFonts w:hint="eastAsia"/>
          <w:szCs w:val="24"/>
        </w:rPr>
        <w:t>便携式拉曼光谱仪，可发展成</w:t>
      </w:r>
      <w:r w:rsidR="00665AA2">
        <w:rPr>
          <w:rFonts w:hint="eastAsia"/>
          <w:szCs w:val="24"/>
        </w:rPr>
        <w:t>BPA</w:t>
      </w:r>
      <w:r w:rsidR="00665AA2">
        <w:rPr>
          <w:rFonts w:hint="eastAsia"/>
          <w:szCs w:val="24"/>
        </w:rPr>
        <w:t>定量分析高效、准确的分析方法。</w:t>
      </w:r>
    </w:p>
    <w:p w:rsidR="00665AA2" w:rsidRDefault="00665AA2" w:rsidP="00665AA2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AD7FC7B" wp14:editId="6AFDBA38">
            <wp:extent cx="4188220" cy="2072427"/>
            <wp:effectExtent l="0" t="0" r="3175" b="444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%T}@$G{Y]Z5{P4CT5G82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02" cy="20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48659D" w:rsidRDefault="0048659D" w:rsidP="00144C9D">
      <w:pPr>
        <w:spacing w:beforeLines="50" w:before="156" w:afterLines="50" w:after="156"/>
        <w:rPr>
          <w:b/>
          <w:szCs w:val="24"/>
        </w:rPr>
      </w:pPr>
      <w:r w:rsidRPr="008B6265">
        <w:rPr>
          <w:rFonts w:hint="eastAsia"/>
          <w:b/>
          <w:szCs w:val="24"/>
        </w:rPr>
        <w:t>致谢</w:t>
      </w:r>
    </w:p>
    <w:p w:rsidR="0048659D" w:rsidRDefault="0048659D" w:rsidP="0048659D">
      <w:pPr>
        <w:ind w:firstLineChars="200" w:firstLine="420"/>
        <w:rPr>
          <w:szCs w:val="24"/>
        </w:rPr>
      </w:pPr>
      <w:bookmarkStart w:id="7" w:name="OLE_LINK49"/>
      <w:bookmarkStart w:id="8" w:name="OLE_LINK50"/>
      <w:r w:rsidRPr="008B6265">
        <w:rPr>
          <w:rFonts w:hint="eastAsia"/>
          <w:szCs w:val="24"/>
        </w:rPr>
        <w:t>在此</w:t>
      </w:r>
      <w:r>
        <w:rPr>
          <w:rFonts w:hint="eastAsia"/>
          <w:szCs w:val="24"/>
        </w:rPr>
        <w:t>衷心地感谢华东理工大学龙亿涛教授课题组提供的文献，才能跟大家分享便携式拉曼光谱仪结合新型的</w:t>
      </w:r>
      <w:r>
        <w:rPr>
          <w:rFonts w:hint="eastAsia"/>
          <w:szCs w:val="24"/>
        </w:rPr>
        <w:t>SERS</w:t>
      </w:r>
      <w:r>
        <w:rPr>
          <w:rFonts w:hint="eastAsia"/>
          <w:szCs w:val="24"/>
        </w:rPr>
        <w:t>基底对水中污染物进行定量分析的研究进展。</w:t>
      </w:r>
    </w:p>
    <w:bookmarkEnd w:id="7"/>
    <w:bookmarkEnd w:id="8"/>
    <w:p w:rsidR="009A78BD" w:rsidRPr="0048659D" w:rsidRDefault="0048659D" w:rsidP="00665AA2">
      <w:pPr>
        <w:rPr>
          <w:b/>
        </w:rPr>
      </w:pPr>
      <w:r w:rsidRPr="0048659D">
        <w:rPr>
          <w:rFonts w:hint="eastAsia"/>
          <w:b/>
        </w:rPr>
        <w:t>参考文献</w:t>
      </w:r>
    </w:p>
    <w:p w:rsidR="00D61AA0" w:rsidRPr="00AA6F67" w:rsidRDefault="00E642DC" w:rsidP="00E642DC">
      <w:pPr>
        <w:autoSpaceDE w:val="0"/>
        <w:autoSpaceDN w:val="0"/>
        <w:adjustRightInd w:val="0"/>
        <w:rPr>
          <w:rFonts w:eastAsia="GulliverRM" w:cs="Times New Roman"/>
          <w:color w:val="000000" w:themeColor="text1"/>
          <w:kern w:val="0"/>
          <w:szCs w:val="21"/>
          <w:u w:val="single"/>
        </w:rPr>
      </w:pPr>
      <w:r>
        <w:rPr>
          <w:rFonts w:cs="Times New Roman"/>
          <w:color w:val="000000" w:themeColor="text1"/>
          <w:kern w:val="0"/>
          <w:szCs w:val="21"/>
          <w:u w:val="single"/>
        </w:rPr>
        <w:t>[</w:t>
      </w:r>
      <w:r>
        <w:rPr>
          <w:rFonts w:cs="Times New Roman" w:hint="eastAsia"/>
          <w:color w:val="000000" w:themeColor="text1"/>
          <w:kern w:val="0"/>
          <w:szCs w:val="21"/>
          <w:u w:val="single"/>
        </w:rPr>
        <w:t>1</w:t>
      </w:r>
      <w:r w:rsidR="00D61AA0" w:rsidRPr="00AA6F67">
        <w:rPr>
          <w:rFonts w:cs="Times New Roman"/>
          <w:color w:val="000000" w:themeColor="text1"/>
          <w:kern w:val="0"/>
          <w:szCs w:val="21"/>
          <w:u w:val="single"/>
        </w:rPr>
        <w:t>]</w:t>
      </w:r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Jin-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Qun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Xue, Da-Wei Li </w:t>
      </w:r>
      <w:r w:rsidR="00D61AA0" w:rsidRPr="00AA6F67">
        <w:rPr>
          <w:rFonts w:ascii="Cambria Math" w:eastAsia="MTSY" w:hAnsi="Cambria Math" w:cs="Cambria Math"/>
          <w:color w:val="000000" w:themeColor="text1"/>
          <w:kern w:val="0"/>
          <w:szCs w:val="21"/>
          <w:u w:val="single"/>
        </w:rPr>
        <w:t>∗</w:t>
      </w:r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, Lu-Lu 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Qu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, Yi-Tao Long, Surface-imprinted core–shell Au nanoparticles for selective detection</w:t>
      </w:r>
      <w:r w:rsidR="00D61AA0">
        <w:rPr>
          <w:rFonts w:eastAsia="GulliverRM" w:cs="Times New Roman" w:hint="eastAsia"/>
          <w:color w:val="000000" w:themeColor="text1"/>
          <w:kern w:val="0"/>
          <w:szCs w:val="21"/>
          <w:u w:val="single"/>
        </w:rPr>
        <w:t xml:space="preserve"> </w:t>
      </w:r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of 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bisphenol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A based on surface-enhanced Raman scattering, 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Analytica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Chimica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</w:t>
      </w:r>
      <w:proofErr w:type="spellStart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>Acta</w:t>
      </w:r>
      <w:proofErr w:type="spellEnd"/>
      <w:r w:rsidR="00D61AA0" w:rsidRPr="00AA6F67">
        <w:rPr>
          <w:rFonts w:eastAsia="GulliverRM" w:cs="Times New Roman"/>
          <w:color w:val="000000" w:themeColor="text1"/>
          <w:kern w:val="0"/>
          <w:szCs w:val="21"/>
          <w:u w:val="single"/>
        </w:rPr>
        <w:t xml:space="preserve"> </w:t>
      </w:r>
      <w:r w:rsidR="00D61AA0" w:rsidRPr="00AA6F67">
        <w:rPr>
          <w:rFonts w:eastAsia="OneGulliverA" w:cs="Times New Roman"/>
          <w:color w:val="000000" w:themeColor="text1"/>
          <w:kern w:val="0"/>
          <w:szCs w:val="21"/>
          <w:u w:val="single"/>
        </w:rPr>
        <w:t>777 (2013) 57– 62</w:t>
      </w:r>
      <w:r w:rsidR="00D61AA0">
        <w:rPr>
          <w:rFonts w:eastAsia="OneGulliverA" w:cs="Times New Roman" w:hint="eastAsia"/>
          <w:color w:val="000000" w:themeColor="text1"/>
          <w:kern w:val="0"/>
          <w:szCs w:val="21"/>
          <w:u w:val="single"/>
        </w:rPr>
        <w:t>.</w:t>
      </w:r>
    </w:p>
    <w:p w:rsidR="0048659D" w:rsidRPr="00D61AA0" w:rsidRDefault="0048659D" w:rsidP="00665AA2"/>
    <w:sectPr w:rsidR="0048659D" w:rsidRPr="00D61AA0" w:rsidSect="00DE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75" w:rsidRDefault="00DD3875" w:rsidP="00AA5623">
      <w:r>
        <w:separator/>
      </w:r>
    </w:p>
  </w:endnote>
  <w:endnote w:type="continuationSeparator" w:id="0">
    <w:p w:rsidR="00DD3875" w:rsidRDefault="00DD3875" w:rsidP="00A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liverRM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OneGulliver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75" w:rsidRDefault="00DD3875" w:rsidP="00AA5623">
      <w:r>
        <w:separator/>
      </w:r>
    </w:p>
  </w:footnote>
  <w:footnote w:type="continuationSeparator" w:id="0">
    <w:p w:rsidR="00DD3875" w:rsidRDefault="00DD3875" w:rsidP="00AA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23"/>
    <w:rsid w:val="00006859"/>
    <w:rsid w:val="00077FAC"/>
    <w:rsid w:val="00144C9D"/>
    <w:rsid w:val="00276158"/>
    <w:rsid w:val="002A70B1"/>
    <w:rsid w:val="002F386C"/>
    <w:rsid w:val="003B688D"/>
    <w:rsid w:val="00481C8C"/>
    <w:rsid w:val="0048659D"/>
    <w:rsid w:val="004C1D08"/>
    <w:rsid w:val="005118AF"/>
    <w:rsid w:val="00636AC9"/>
    <w:rsid w:val="00665AA2"/>
    <w:rsid w:val="006E60AC"/>
    <w:rsid w:val="00765DB0"/>
    <w:rsid w:val="0077064A"/>
    <w:rsid w:val="007C1194"/>
    <w:rsid w:val="007D4D09"/>
    <w:rsid w:val="00800205"/>
    <w:rsid w:val="00835655"/>
    <w:rsid w:val="0084558D"/>
    <w:rsid w:val="008637C2"/>
    <w:rsid w:val="008B12B9"/>
    <w:rsid w:val="00920694"/>
    <w:rsid w:val="00987E83"/>
    <w:rsid w:val="009925B8"/>
    <w:rsid w:val="009A78BD"/>
    <w:rsid w:val="00A07D45"/>
    <w:rsid w:val="00A3101F"/>
    <w:rsid w:val="00A81DD8"/>
    <w:rsid w:val="00AA5623"/>
    <w:rsid w:val="00BB6AE7"/>
    <w:rsid w:val="00BD5D86"/>
    <w:rsid w:val="00C104B1"/>
    <w:rsid w:val="00D26295"/>
    <w:rsid w:val="00D61AA0"/>
    <w:rsid w:val="00D65835"/>
    <w:rsid w:val="00DD3875"/>
    <w:rsid w:val="00DE4EDB"/>
    <w:rsid w:val="00E635AC"/>
    <w:rsid w:val="00E642DC"/>
    <w:rsid w:val="00ED2D7E"/>
    <w:rsid w:val="00FB06ED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D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12B9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6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6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12B9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B06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6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PP</cp:lastModifiedBy>
  <cp:revision>24</cp:revision>
  <dcterms:created xsi:type="dcterms:W3CDTF">2013-09-16T07:10:00Z</dcterms:created>
  <dcterms:modified xsi:type="dcterms:W3CDTF">2013-10-08T03:13:00Z</dcterms:modified>
</cp:coreProperties>
</file>